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6"/>
        <w:gridCol w:w="2747"/>
        <w:gridCol w:w="2356"/>
      </w:tblGrid>
      <w:tr>
        <w:trPr>
          <w:trHeight w:val="684" w:hRule="atLeast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附件1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889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 xml:space="preserve"> 2022年山东省淄博第一中学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高层次紧缺人才招聘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初审通过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  <w:bookmarkStart w:id="0" w:name="_GoBack"/>
            <w:bookmarkEnd w:id="0"/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于圆圆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刘君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李培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李然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张冰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张馨雨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金玉青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赵雅鑫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赵婷婷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黄海萍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韩雪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解菲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魏娟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现场资格审查所需提交的材料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应聘人员按照规定时间、地点和要求提交相关材料进行审核。其中，说明类材料提交原件，由招聘单位留存；证书、档案类材料提交原件和复印件，审核后原件退回，复印件由招聘单位留存；档案类材料无法提交原件的，可提交加盖档案保管部门公章的复印件，由招聘单位留存。需提交的主要材料如下：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（一）报名表、本人签名并按手印的诚信承诺书（登录报名系统打印）。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（二）本人二代身份证或临时身份证原件、复印件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（三）学历、学位证书及有关材料。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毕业证、学位证原件和复印件各1份，教育部学历证书电子注册备案表、学位认证报告各1份；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(1)教育部学历证书电子注册备案表：登录学信网（www.chsi.com.cn）验证打印；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(2)学位认证报告：登录中国学位与研究生教育信息网（学位网：www.chinadegrees.cn）下载教育部学历学位认证报告。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2.2022年应届毕业生提交《就业推荐表》、由学校盖章的《应届毕业生证明》（见附件4）、教育部学籍在线验证报告之一（原件和复印件各1份）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（四）本人近期1寸正面免冠彩色照片（办理面试通知单用）；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（五）教师资格证原件和复印件各1份。尚未取得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相应高中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教师资格证的应届毕业生，须在2022年7月31日及以前取得。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（六）在职人员（含已签订就业协议人员）应聘的，还需提交有用人权限部门或单位（就业协议单位）出具的同意应聘或解聘材料。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劳务派遣人员应聘的，提交的同意应聘或解聘材料需同时加盖派遣单位和工作单位公章。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公办中小学（幼儿园）在编教师应聘的，还需同时提交县以上教育行政主管部门出具的同意应聘或解聘材料。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（七）考前48小时内核酸检测阴性纸质证明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  <w:sectPr>
          <w:pgSz w:w="11906" w:h="16838"/>
          <w:pgMar w:top="1240" w:right="1286" w:bottom="6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（八）应聘人员健康管理信息采集表(见附件6）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after="156" w:afterLines="50"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面试人员须知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1.面试人员必须携带面试通知单（现场资格审查合格后发放）在规定时间内参加面试，否则以弃权对待，取消面试资格。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2.面试人员要遵守纪律，按面试程序和要求参加面试，不得以任何理由违反规定，影响面试。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3.面试人员按照规定的时间进入候考室抽签，按抽签顺序参加面试。抽签完毕密封前到达候考室的，签号按学科已抽签号顺延。抽签条密封后仍未到达候考室的视为自动弃权。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4.面试人员在候考过程中不得随意出入候考室，不得携带、使用各种通讯工具,一经发现取消面试资格。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采用试讲和答题方式进行。考生在阅题室准备时间为30分钟，可以在备课纸上打草稿，备课纸可以带入面试室但不能带出面试室，考生在面试室面试时间15分钟，在试讲过程中应进行板书，试讲、面试答题合并计时，不分先后顺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6.考生进入面试室只准报本人抽签顺序号，不得以任何方式向考官或工作人员透露本人的姓名、毕业学校、工作单位等信息，违者面试成绩按零分处理。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7.面试最低合格分数线为70分。拟聘用人员的面试分数不得低于最低合格分数线。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考生在面试结束后，立即离场，由工作人员引领到休息室等候，待宣布成绩后，统一领取自己物品离开考点，不得随意逗留考点。休息期间不准随意离开休息室，更不得向未接触面试题的人员透露面试题，否则取消应聘资格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</w:rPr>
        <w:sectPr>
          <w:pgSz w:w="11906" w:h="16838"/>
          <w:pgMar w:top="1240" w:right="1286" w:bottom="6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9.面试人员须符合疫情防控工作要求。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应届毕业生说明（式样）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姓名</w:t>
      </w:r>
      <w:r>
        <w:rPr>
          <w:rFonts w:ascii="Times New Roman" w:hAnsi="Times New Roman" w:eastAsia="仿宋_GB2312"/>
          <w:sz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</w:rPr>
        <w:t>，性别</w:t>
      </w:r>
      <w:r>
        <w:rPr>
          <w:rFonts w:ascii="Times New Roman" w:hAnsi="Times New Roman" w:eastAsia="仿宋_GB2312"/>
          <w:sz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</w:rPr>
        <w:t>，学号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</w:t>
      </w:r>
      <w:r>
        <w:rPr>
          <w:rFonts w:ascii="Times New Roman" w:hAnsi="Times New Roman" w:eastAsia="仿宋_GB2312"/>
          <w:sz w:val="32"/>
        </w:rPr>
        <w:t>，</w:t>
      </w:r>
    </w:p>
    <w:p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身份证号：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sz w:val="32"/>
        </w:rPr>
        <w:t xml:space="preserve">  ，系我校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       </w:t>
      </w:r>
      <w:r>
        <w:rPr>
          <w:rFonts w:ascii="Times New Roman" w:hAnsi="Times New Roman" w:eastAsia="仿宋_GB2312"/>
          <w:sz w:val="32"/>
        </w:rPr>
        <w:t>专业2022年硕士研究生应届毕业生（硕士学段研究方向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               </w:t>
      </w:r>
      <w:r>
        <w:rPr>
          <w:rFonts w:ascii="Times New Roman" w:hAnsi="Times New Roman" w:eastAsia="仿宋_GB2312"/>
          <w:sz w:val="32"/>
        </w:rPr>
        <w:t>）。</w:t>
      </w:r>
    </w:p>
    <w:p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特此说明。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1558" w:firstLineChars="48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院校（章）：</w:t>
      </w:r>
    </w:p>
    <w:p>
      <w:pPr>
        <w:ind w:firstLine="5552" w:firstLineChars="173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widowControl/>
        <w:spacing w:line="560" w:lineRule="exact"/>
        <w:textAlignment w:val="baseline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240" w:right="1286" w:bottom="698" w:left="138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同意应聘说明（式样）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兹有我单位工作人员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t>，身份证号：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</w:t>
      </w:r>
      <w:r>
        <w:rPr>
          <w:rFonts w:ascii="Times New Roman" w:hAnsi="Times New Roman" w:eastAsia="仿宋_GB2312"/>
          <w:sz w:val="32"/>
          <w:szCs w:val="32"/>
        </w:rPr>
        <w:t>；参加2022年淄博市教育局所属事业单位高层次紧缺人才招聘。我单位同意其应聘，并保证其若被聘用，将配合有关单位办理其档案、工资、保险关系的移交手续。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5072" w:firstLineChars="158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单位名称（章）：</w:t>
      </w:r>
    </w:p>
    <w:p>
      <w:pPr>
        <w:ind w:firstLine="4752" w:firstLineChars="1485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240" w:right="1286" w:bottom="698" w:left="138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2022年   月   日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spacing w:line="700" w:lineRule="exact"/>
        <w:ind w:firstLine="1760" w:firstLineChars="4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应聘人员健康管理信息采集表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2"/>
        <w:tblW w:w="5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36"/>
        <w:gridCol w:w="893"/>
        <w:gridCol w:w="1029"/>
        <w:gridCol w:w="1029"/>
        <w:gridCol w:w="2302"/>
        <w:gridCol w:w="1043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姓  名</w:t>
            </w:r>
          </w:p>
        </w:tc>
        <w:tc>
          <w:tcPr>
            <w:tcW w:w="43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6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14天内国内中、高风险等疫情重点地区旅居地（县、市、区）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21天内境外旅居地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居住社区14天内发生疫情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属于下面哪种情形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确诊病例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无症状感染者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密切接触者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以上都不是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否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不属于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核酸检测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阳性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阴性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健康监测（提前14天）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健康码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红码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黄码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绿码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是否有以下症状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乏力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咳嗽或打喷嚏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咽痛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⑤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腹泻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⑥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呕吐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黄疸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⑧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皮疹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结膜充血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⑩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都没有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当天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本人承诺：以上信息属实，如有虚报、瞒报，愿承担责任及后果。</w:t>
      </w:r>
    </w:p>
    <w:p>
      <w:pPr>
        <w:spacing w:line="60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 w:eastAsia="仿宋_GB2312"/>
          <w:sz w:val="28"/>
          <w:szCs w:val="28"/>
        </w:rPr>
        <w:t>签字：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</w:t>
      </w:r>
    </w:p>
    <w:p/>
    <w:sectPr>
      <w:pgSz w:w="11906" w:h="16838"/>
      <w:pgMar w:top="1240" w:right="1286" w:bottom="69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OTE5ZmI2NGZmNDBkZjcxNzZiMTVkNzdmY2ExMjMifQ=="/>
  </w:docVars>
  <w:rsids>
    <w:rsidRoot w:val="2BAB6755"/>
    <w:rsid w:val="2BAB6755"/>
    <w:rsid w:val="3A2A4361"/>
    <w:rsid w:val="7A4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2065</Words>
  <Characters>2145</Characters>
  <Lines>0</Lines>
  <Paragraphs>0</Paragraphs>
  <TotalTime>2</TotalTime>
  <ScaleCrop>false</ScaleCrop>
  <LinksUpToDate>false</LinksUpToDate>
  <CharactersWithSpaces>2412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2022-05-26T09:21:00Z</dcterms:created>
  <dc:creator>张蕊</dc:creator>
  <cp:lastModifiedBy>张蕊</cp:lastModifiedBy>
  <dcterms:modified xsi:type="dcterms:W3CDTF">2022-05-26T10:04:37Z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8BDC5BF80CA54C3BB9CD0825C4F0C23C</vt:lpwstr>
  </property>
</Properties>
</file>