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0" w:beforeAutospacing="0" w:after="156" w:afterLines="50" w:afterAutospacing="0" w:line="580" w:lineRule="exact"/>
        <w:jc w:val="center"/>
        <w:rPr>
          <w:rFonts w:ascii="方正小标宋简体" w:hAnsi="方正小标宋简体" w:eastAsia="方正小标宋简体" w:cs="Times New Roman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Times New Roman"/>
          <w:kern w:val="2"/>
          <w:sz w:val="44"/>
          <w:szCs w:val="44"/>
        </w:rPr>
        <w:t>第四期齐鲁名师建设工程人选考核</w:t>
      </w:r>
    </w:p>
    <w:p>
      <w:pPr>
        <w:pStyle w:val="3"/>
        <w:spacing w:before="0" w:beforeAutospacing="0" w:after="156" w:afterLines="50" w:afterAutospacing="0" w:line="580" w:lineRule="exact"/>
        <w:jc w:val="center"/>
        <w:rPr>
          <w:rFonts w:ascii="方正小标宋简体" w:hAnsi="方正小标宋简体" w:eastAsia="方正小标宋简体" w:cs="Times New Roman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Times New Roman"/>
          <w:kern w:val="2"/>
          <w:sz w:val="44"/>
          <w:szCs w:val="44"/>
        </w:rPr>
        <w:t>评价标准</w:t>
      </w:r>
      <w:bookmarkStart w:id="0" w:name="_GoBack"/>
      <w:bookmarkEnd w:id="0"/>
    </w:p>
    <w:p>
      <w:pPr>
        <w:pStyle w:val="3"/>
        <w:spacing w:before="0" w:beforeAutospacing="0" w:after="0" w:afterAutospacing="0" w:line="580" w:lineRule="exact"/>
        <w:ind w:firstLine="640" w:firstLineChars="20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一、思想政治素质和师德表现。</w:t>
      </w:r>
      <w:r>
        <w:rPr>
          <w:rFonts w:hint="eastAsia" w:ascii="仿宋_GB2312" w:hAnsi="黑体" w:eastAsia="仿宋_GB2312"/>
          <w:sz w:val="32"/>
          <w:szCs w:val="32"/>
        </w:rPr>
        <w:t>坚持以习近平新时代中国特色社会主义思想为指导，全面贯彻党的教育方针，坚持社会主义办学方向，践行为党育人、为国育才使命，带头践行社会主义核心价值观。争做</w:t>
      </w:r>
      <w:r>
        <w:rPr>
          <w:rFonts w:hint="eastAsia" w:ascii="仿宋_GB2312" w:eastAsia="仿宋_GB2312" w:cs="仿宋_GB2312"/>
          <w:sz w:val="32"/>
          <w:szCs w:val="32"/>
        </w:rPr>
        <w:t>“四有”好老师，着力培养德智体美劳全面发展的社会主义建设者和接班人。</w:t>
      </w:r>
    </w:p>
    <w:p>
      <w:pPr>
        <w:pStyle w:val="3"/>
        <w:spacing w:before="0" w:beforeAutospacing="0" w:after="0" w:afterAutospacing="0" w:line="580" w:lineRule="exact"/>
        <w:rPr>
          <w:rFonts w:ascii="仿宋_GB2312" w:hAnsi="Calibri" w:eastAsia="仿宋_GB2312" w:cs="仿宋_GB2312"/>
          <w:color w:val="000000"/>
          <w:sz w:val="32"/>
          <w:szCs w:val="32"/>
        </w:rPr>
      </w:pPr>
      <w:r>
        <w:rPr>
          <w:rFonts w:ascii="仿宋_GB2312" w:hAnsi="Calibri" w:eastAsia="仿宋_GB2312" w:cs="仿宋_GB2312"/>
          <w:color w:val="000000"/>
          <w:sz w:val="32"/>
          <w:szCs w:val="32"/>
        </w:rPr>
        <w:t xml:space="preserve">    </w:t>
      </w:r>
      <w:r>
        <w:rPr>
          <w:rFonts w:hint="eastAsia" w:ascii="黑体" w:hAnsi="黑体" w:eastAsia="黑体" w:cs="黑体"/>
          <w:sz w:val="32"/>
          <w:szCs w:val="32"/>
        </w:rPr>
        <w:t>二、教育教学。</w:t>
      </w:r>
      <w:r>
        <w:rPr>
          <w:rFonts w:hint="eastAsia" w:ascii="仿宋_GB2312" w:eastAsia="仿宋_GB2312" w:cs="仿宋_GB2312"/>
          <w:sz w:val="32"/>
          <w:szCs w:val="32"/>
        </w:rPr>
        <w:t>拥有现代教育教学理念，深入研究并能准确把握育人规律，有较成熟的教育教学思想；针对教育教学实践中的热点、难点问题，攻坚克难，改革创新，出色</w:t>
      </w:r>
      <w:r>
        <w:rPr>
          <w:rFonts w:ascii="仿宋_GB2312" w:hAnsi="Calibri" w:eastAsia="仿宋_GB2312" w:cs="仿宋_GB2312"/>
          <w:color w:val="000000"/>
          <w:sz w:val="32"/>
          <w:szCs w:val="32"/>
        </w:rPr>
        <w:t>完成个人承担的教育教学任务，教育教学业绩突出</w:t>
      </w:r>
      <w:r>
        <w:rPr>
          <w:rFonts w:hint="eastAsia" w:ascii="仿宋_GB2312" w:hAnsi="Calibri" w:eastAsia="仿宋_GB2312" w:cs="仿宋_GB2312"/>
          <w:color w:val="000000"/>
          <w:sz w:val="32"/>
          <w:szCs w:val="32"/>
        </w:rPr>
        <w:t>。</w:t>
      </w:r>
      <w:r>
        <w:rPr>
          <w:rFonts w:hint="eastAsia" w:ascii="仿宋_GB2312" w:eastAsia="仿宋_GB2312" w:cs="仿宋_GB2312"/>
          <w:sz w:val="32"/>
          <w:szCs w:val="32"/>
        </w:rPr>
        <w:t>形成有特色、可推广的教育教学改革成果。</w:t>
      </w:r>
    </w:p>
    <w:p>
      <w:pPr>
        <w:pStyle w:val="3"/>
        <w:spacing w:before="0" w:beforeAutospacing="0" w:after="0" w:afterAutospacing="0" w:line="580" w:lineRule="exact"/>
        <w:ind w:firstLine="200"/>
        <w:jc w:val="both"/>
        <w:rPr>
          <w:rFonts w:ascii="仿宋_GB2312" w:hAnsi="Calibri" w:eastAsia="仿宋_GB2312" w:cs="仿宋_GB2312"/>
          <w:color w:val="000000"/>
          <w:sz w:val="32"/>
          <w:szCs w:val="32"/>
        </w:rPr>
      </w:pPr>
      <w:r>
        <w:rPr>
          <w:rFonts w:hint="eastAsia" w:ascii="仿宋_GB2312" w:hAnsi="Calibri" w:eastAsia="仿宋_GB2312" w:cs="仿宋_GB2312"/>
          <w:color w:val="000000"/>
          <w:sz w:val="32"/>
          <w:szCs w:val="32"/>
        </w:rPr>
        <w:t xml:space="preserve"> </w:t>
      </w:r>
      <w:r>
        <w:rPr>
          <w:rFonts w:ascii="仿宋_GB2312" w:hAnsi="Calibri" w:eastAsia="仿宋_GB2312" w:cs="仿宋_GB2312"/>
          <w:color w:val="000000"/>
          <w:sz w:val="32"/>
          <w:szCs w:val="32"/>
        </w:rPr>
        <w:t xml:space="preserve"> </w:t>
      </w:r>
      <w:r>
        <w:rPr>
          <w:rFonts w:ascii="黑体" w:hAnsi="黑体" w:eastAsia="黑体" w:cs="黑体"/>
          <w:color w:val="000000"/>
          <w:sz w:val="32"/>
          <w:szCs w:val="32"/>
        </w:rPr>
        <w:t xml:space="preserve"> 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三、专业成长。</w:t>
      </w:r>
      <w:r>
        <w:rPr>
          <w:rFonts w:ascii="仿宋_GB2312" w:hAnsi="Calibri" w:eastAsia="仿宋_GB2312" w:cs="仿宋_GB2312"/>
          <w:color w:val="000000"/>
          <w:sz w:val="32"/>
          <w:szCs w:val="32"/>
        </w:rPr>
        <w:t>坚持工作在教育教学一线，</w:t>
      </w:r>
      <w:r>
        <w:rPr>
          <w:rFonts w:hint="eastAsia" w:ascii="仿宋_GB2312" w:eastAsia="仿宋_GB2312" w:cs="仿宋_GB2312"/>
          <w:sz w:val="32"/>
          <w:szCs w:val="32"/>
        </w:rPr>
        <w:t>积极</w:t>
      </w:r>
      <w:r>
        <w:rPr>
          <w:rFonts w:hint="eastAsia" w:ascii="仿宋_GB2312" w:hAnsi="Calibri" w:eastAsia="仿宋_GB2312" w:cs="仿宋_GB2312"/>
          <w:color w:val="000000"/>
          <w:sz w:val="32"/>
          <w:szCs w:val="32"/>
        </w:rPr>
        <w:t>参加国内外各项</w:t>
      </w:r>
      <w:r>
        <w:rPr>
          <w:rFonts w:hint="eastAsia" w:ascii="仿宋_GB2312" w:eastAsia="仿宋_GB2312" w:cs="仿宋_GB2312"/>
          <w:sz w:val="32"/>
          <w:szCs w:val="32"/>
        </w:rPr>
        <w:t>培训</w:t>
      </w:r>
      <w:r>
        <w:rPr>
          <w:rFonts w:hint="eastAsia" w:ascii="仿宋_GB2312" w:hAnsi="Calibri" w:eastAsia="仿宋_GB2312" w:cs="仿宋_GB2312"/>
          <w:color w:val="000000"/>
          <w:sz w:val="32"/>
          <w:szCs w:val="32"/>
        </w:rPr>
        <w:t>学习活动</w:t>
      </w:r>
      <w:r>
        <w:rPr>
          <w:rFonts w:hint="eastAsia" w:ascii="仿宋_GB2312" w:eastAsia="仿宋_GB2312" w:cs="仿宋_GB2312"/>
          <w:sz w:val="32"/>
          <w:szCs w:val="32"/>
        </w:rPr>
        <w:t>，高质量完成课题研究、思想论坛、经典研读等研修任务</w:t>
      </w:r>
      <w:r>
        <w:rPr>
          <w:rFonts w:ascii="仿宋_GB2312" w:hAnsi="Calibri" w:eastAsia="仿宋_GB2312" w:cs="仿宋_GB2312"/>
          <w:color w:val="000000"/>
          <w:sz w:val="32"/>
          <w:szCs w:val="32"/>
        </w:rPr>
        <w:t>；</w:t>
      </w:r>
      <w:r>
        <w:rPr>
          <w:rFonts w:hint="eastAsia" w:ascii="仿宋_GB2312" w:eastAsia="仿宋_GB2312" w:cs="仿宋_GB2312"/>
          <w:sz w:val="32"/>
          <w:szCs w:val="32"/>
        </w:rPr>
        <w:t>个人</w:t>
      </w:r>
      <w:r>
        <w:rPr>
          <w:rFonts w:hint="eastAsia" w:ascii="仿宋_GB2312" w:hAnsi="Calibri" w:eastAsia="仿宋_GB2312" w:cs="仿宋_GB2312"/>
          <w:color w:val="000000"/>
          <w:sz w:val="32"/>
          <w:szCs w:val="32"/>
        </w:rPr>
        <w:t>发展规划制定</w:t>
      </w:r>
      <w:r>
        <w:rPr>
          <w:rFonts w:hint="eastAsia" w:ascii="仿宋_GB2312" w:eastAsia="仿宋_GB2312" w:cs="仿宋_GB2312"/>
          <w:sz w:val="32"/>
          <w:szCs w:val="32"/>
        </w:rPr>
        <w:t>合理</w:t>
      </w:r>
      <w:r>
        <w:rPr>
          <w:rFonts w:ascii="仿宋_GB2312" w:hAnsi="Calibri" w:eastAsia="仿宋_GB2312" w:cs="仿宋_GB2312"/>
          <w:color w:val="000000"/>
          <w:sz w:val="32"/>
          <w:szCs w:val="32"/>
        </w:rPr>
        <w:t>，</w:t>
      </w:r>
      <w:r>
        <w:rPr>
          <w:rFonts w:ascii="仿宋_GB2312" w:eastAsia="仿宋_GB2312" w:cs="仿宋_GB2312"/>
          <w:sz w:val="32"/>
          <w:szCs w:val="32"/>
        </w:rPr>
        <w:t>目标达成度较高，个人专业成长明显</w:t>
      </w:r>
      <w:r>
        <w:rPr>
          <w:rFonts w:hint="eastAsia" w:ascii="仿宋_GB2312" w:hAnsi="Calibri" w:eastAsia="仿宋_GB2312" w:cs="仿宋_GB2312"/>
          <w:color w:val="000000"/>
          <w:sz w:val="32"/>
          <w:szCs w:val="32"/>
        </w:rPr>
        <w:t>。</w:t>
      </w:r>
    </w:p>
    <w:p>
      <w:pPr>
        <w:pStyle w:val="3"/>
        <w:spacing w:before="0" w:beforeAutospacing="0" w:after="0" w:afterAutospacing="0" w:line="580" w:lineRule="exact"/>
        <w:ind w:firstLine="200"/>
        <w:jc w:val="both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 xml:space="preserve"> </w:t>
      </w:r>
      <w:r>
        <w:rPr>
          <w:rFonts w:ascii="黑体" w:hAnsi="黑体" w:eastAsia="黑体" w:cs="黑体"/>
          <w:color w:val="000000"/>
          <w:sz w:val="32"/>
          <w:szCs w:val="32"/>
        </w:rPr>
        <w:t xml:space="preserve">  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四、成果培育。</w:t>
      </w:r>
      <w:r>
        <w:rPr>
          <w:rFonts w:hint="eastAsia" w:ascii="仿宋_GB2312" w:hAnsi="Calibri" w:eastAsia="仿宋_GB2312" w:cs="仿宋_GB2312"/>
          <w:color w:val="000000"/>
          <w:sz w:val="32"/>
          <w:szCs w:val="32"/>
        </w:rPr>
        <w:t>撰写并提交高质量</w:t>
      </w:r>
      <w:r>
        <w:rPr>
          <w:rFonts w:ascii="仿宋_GB2312" w:hAnsi="Calibri" w:eastAsia="仿宋_GB2312" w:cs="仿宋_GB2312"/>
          <w:color w:val="000000"/>
          <w:sz w:val="32"/>
          <w:szCs w:val="32"/>
        </w:rPr>
        <w:t>的总结性报告；完成研修课题</w:t>
      </w:r>
      <w:r>
        <w:rPr>
          <w:rFonts w:hint="eastAsia" w:ascii="仿宋_GB2312" w:hAnsi="Calibri" w:eastAsia="仿宋_GB2312" w:cs="仿宋_GB2312"/>
          <w:color w:val="000000"/>
          <w:sz w:val="32"/>
          <w:szCs w:val="32"/>
        </w:rPr>
        <w:t>研究</w:t>
      </w:r>
      <w:r>
        <w:rPr>
          <w:rFonts w:ascii="仿宋_GB2312" w:hAnsi="Calibri" w:eastAsia="仿宋_GB2312" w:cs="仿宋_GB2312"/>
          <w:color w:val="000000"/>
          <w:sz w:val="32"/>
          <w:szCs w:val="32"/>
        </w:rPr>
        <w:t>并通过</w:t>
      </w:r>
      <w:r>
        <w:rPr>
          <w:rFonts w:hint="eastAsia" w:ascii="仿宋_GB2312" w:hAnsi="Calibri" w:eastAsia="仿宋_GB2312" w:cs="仿宋_GB2312"/>
          <w:color w:val="000000"/>
          <w:sz w:val="32"/>
          <w:szCs w:val="32"/>
        </w:rPr>
        <w:t>鉴定</w:t>
      </w:r>
      <w:r>
        <w:rPr>
          <w:rFonts w:ascii="仿宋_GB2312" w:hAnsi="Calibri" w:eastAsia="仿宋_GB2312" w:cs="仿宋_GB2312"/>
          <w:color w:val="000000"/>
          <w:sz w:val="32"/>
          <w:szCs w:val="32"/>
        </w:rPr>
        <w:t>；</w:t>
      </w:r>
      <w:r>
        <w:rPr>
          <w:rFonts w:hint="eastAsia" w:ascii="仿宋_GB2312" w:hAnsi="Calibri" w:eastAsia="仿宋_GB2312" w:cs="仿宋_GB2312"/>
          <w:color w:val="000000"/>
          <w:sz w:val="32"/>
          <w:szCs w:val="32"/>
        </w:rPr>
        <w:t>至少完成以下四项内容中的一项：</w:t>
      </w:r>
      <w:r>
        <w:rPr>
          <w:rFonts w:ascii="仿宋_GB2312" w:hAnsi="Calibri" w:eastAsia="仿宋_GB2312" w:cs="仿宋_GB2312"/>
          <w:color w:val="000000"/>
          <w:sz w:val="32"/>
          <w:szCs w:val="32"/>
        </w:rPr>
        <w:t>获得省级及以上教学成果奖或省级及以上课题项目立项或完成结题；获得省级及以上优课、优质课，或</w:t>
      </w:r>
      <w:r>
        <w:rPr>
          <w:rFonts w:hint="eastAsia" w:ascii="仿宋_GB2312" w:hAnsi="Calibri" w:eastAsia="仿宋_GB2312" w:cs="仿宋_GB2312"/>
          <w:color w:val="000000"/>
          <w:sz w:val="32"/>
          <w:szCs w:val="32"/>
        </w:rPr>
        <w:t>承担</w:t>
      </w:r>
      <w:r>
        <w:rPr>
          <w:rFonts w:ascii="仿宋_GB2312" w:hAnsi="Calibri" w:eastAsia="仿宋_GB2312" w:cs="仿宋_GB2312"/>
          <w:color w:val="000000"/>
          <w:sz w:val="32"/>
          <w:szCs w:val="32"/>
        </w:rPr>
        <w:t>省级及以上公开课、示范课；在省级及以上学术期刊发表教育教学类论文；撰写不少于10万字</w:t>
      </w:r>
      <w:r>
        <w:rPr>
          <w:rFonts w:hint="eastAsia" w:ascii="仿宋_GB2312" w:hAnsi="Calibri" w:eastAsia="仿宋_GB2312" w:cs="仿宋_GB2312"/>
          <w:color w:val="000000"/>
          <w:sz w:val="32"/>
          <w:szCs w:val="32"/>
        </w:rPr>
        <w:t>的</w:t>
      </w:r>
      <w:r>
        <w:rPr>
          <w:rFonts w:ascii="仿宋_GB2312" w:hAnsi="Calibri" w:eastAsia="仿宋_GB2312" w:cs="仿宋_GB2312"/>
          <w:color w:val="000000"/>
          <w:sz w:val="32"/>
          <w:szCs w:val="32"/>
        </w:rPr>
        <w:t>专著1部</w:t>
      </w:r>
      <w:r>
        <w:rPr>
          <w:rFonts w:hint="eastAsia" w:ascii="仿宋_GB2312" w:hAnsi="Calibri" w:eastAsia="仿宋_GB2312" w:cs="仿宋_GB2312"/>
          <w:color w:val="000000"/>
          <w:sz w:val="32"/>
          <w:szCs w:val="32"/>
        </w:rPr>
        <w:t>。</w:t>
      </w:r>
    </w:p>
    <w:p>
      <w:pPr>
        <w:pStyle w:val="3"/>
        <w:spacing w:before="0" w:beforeAutospacing="0" w:after="0" w:afterAutospacing="0" w:line="580" w:lineRule="exact"/>
        <w:ind w:firstLine="200"/>
        <w:jc w:val="both"/>
        <w:rPr>
          <w:rFonts w:ascii="仿宋_GB2312" w:hAnsi="Calibri" w:eastAsia="仿宋_GB2312" w:cs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 xml:space="preserve">   五、引领示范。</w:t>
      </w:r>
      <w:r>
        <w:rPr>
          <w:rFonts w:ascii="仿宋_GB2312" w:hAnsi="Calibri" w:eastAsia="仿宋_GB2312" w:cs="仿宋_GB2312"/>
          <w:color w:val="000000"/>
          <w:sz w:val="32"/>
          <w:szCs w:val="32"/>
        </w:rPr>
        <w:t>通过听评课或工作室带动等方式</w:t>
      </w:r>
      <w:r>
        <w:rPr>
          <w:rFonts w:hint="eastAsia" w:ascii="仿宋_GB2312" w:hAnsi="Calibri" w:eastAsia="仿宋_GB2312" w:cs="仿宋_GB2312"/>
          <w:color w:val="000000"/>
          <w:sz w:val="32"/>
          <w:szCs w:val="32"/>
        </w:rPr>
        <w:t>指导</w:t>
      </w:r>
      <w:r>
        <w:rPr>
          <w:rFonts w:ascii="仿宋_GB2312" w:hAnsi="Calibri" w:eastAsia="仿宋_GB2312" w:cs="仿宋_GB2312"/>
          <w:color w:val="000000"/>
          <w:sz w:val="32"/>
          <w:szCs w:val="32"/>
        </w:rPr>
        <w:t>青年教师</w:t>
      </w:r>
      <w:r>
        <w:rPr>
          <w:rFonts w:hint="eastAsia" w:ascii="仿宋_GB2312" w:hAnsi="Calibri" w:eastAsia="仿宋_GB2312" w:cs="仿宋_GB2312"/>
          <w:color w:val="000000"/>
          <w:sz w:val="32"/>
          <w:szCs w:val="32"/>
        </w:rPr>
        <w:t>成长</w:t>
      </w:r>
      <w:r>
        <w:rPr>
          <w:rFonts w:ascii="仿宋_GB2312" w:hAnsi="Calibri" w:eastAsia="仿宋_GB2312" w:cs="仿宋_GB2312"/>
          <w:color w:val="000000"/>
          <w:sz w:val="32"/>
          <w:szCs w:val="32"/>
        </w:rPr>
        <w:t>；积极参加市级及以上教育行政部门举办</w:t>
      </w:r>
      <w:r>
        <w:rPr>
          <w:rFonts w:hint="eastAsia" w:ascii="仿宋_GB2312" w:hAnsi="Calibri" w:eastAsia="仿宋_GB2312" w:cs="仿宋_GB2312"/>
          <w:color w:val="000000"/>
          <w:sz w:val="32"/>
          <w:szCs w:val="32"/>
        </w:rPr>
        <w:t>的</w:t>
      </w:r>
      <w:r>
        <w:rPr>
          <w:rFonts w:ascii="仿宋_GB2312" w:hAnsi="Calibri" w:eastAsia="仿宋_GB2312" w:cs="仿宋_GB2312"/>
          <w:color w:val="000000"/>
          <w:sz w:val="32"/>
          <w:szCs w:val="32"/>
        </w:rPr>
        <w:t>各类教师培训、学科教研等活动</w:t>
      </w:r>
      <w:r>
        <w:rPr>
          <w:rFonts w:hint="eastAsia" w:ascii="仿宋_GB2312" w:hAnsi="Calibri" w:eastAsia="仿宋_GB2312" w:cs="仿宋_GB2312"/>
          <w:color w:val="000000"/>
          <w:sz w:val="32"/>
          <w:szCs w:val="32"/>
        </w:rPr>
        <w:t>，</w:t>
      </w:r>
      <w:r>
        <w:rPr>
          <w:rFonts w:ascii="仿宋_GB2312" w:hAnsi="Calibri" w:eastAsia="仿宋_GB2312" w:cs="仿宋_GB2312"/>
          <w:color w:val="000000"/>
          <w:sz w:val="32"/>
          <w:szCs w:val="32"/>
        </w:rPr>
        <w:t>通过专家讲座、送教下乡、</w:t>
      </w:r>
      <w:r>
        <w:rPr>
          <w:rFonts w:hint="eastAsia" w:ascii="仿宋_GB2312" w:eastAsia="仿宋_GB2312" w:cs="仿宋_GB2312"/>
          <w:sz w:val="32"/>
          <w:szCs w:val="32"/>
        </w:rPr>
        <w:t>群组工作坊及个人</w:t>
      </w:r>
      <w:r>
        <w:rPr>
          <w:rFonts w:hint="eastAsia" w:ascii="仿宋_GB2312" w:hAnsi="Calibri" w:eastAsia="仿宋_GB2312" w:cs="仿宋_GB2312"/>
          <w:color w:val="000000"/>
          <w:sz w:val="32"/>
          <w:szCs w:val="32"/>
        </w:rPr>
        <w:t>网络空间分享等方式，</w:t>
      </w:r>
      <w:r>
        <w:rPr>
          <w:rFonts w:ascii="仿宋_GB2312" w:hAnsi="Calibri" w:eastAsia="仿宋_GB2312" w:cs="仿宋_GB2312"/>
          <w:color w:val="000000"/>
          <w:sz w:val="32"/>
          <w:szCs w:val="32"/>
        </w:rPr>
        <w:t>分享教育教学经验，发挥示范带动作用</w:t>
      </w:r>
      <w:r>
        <w:rPr>
          <w:rFonts w:hint="eastAsia" w:ascii="仿宋_GB2312" w:hAnsi="Calibri" w:eastAsia="仿宋_GB2312" w:cs="仿宋_GB2312"/>
          <w:color w:val="000000"/>
          <w:sz w:val="32"/>
          <w:szCs w:val="32"/>
        </w:rPr>
        <w:t>。</w:t>
      </w:r>
    </w:p>
    <w:p>
      <w:pPr>
        <w:pStyle w:val="3"/>
        <w:spacing w:before="0" w:beforeAutospacing="0" w:after="0" w:afterAutospacing="0" w:line="580" w:lineRule="exact"/>
        <w:ind w:firstLine="2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 xml:space="preserve"> </w:t>
      </w:r>
      <w:r>
        <w:rPr>
          <w:rFonts w:ascii="黑体" w:hAnsi="黑体" w:eastAsia="黑体" w:cs="黑体"/>
          <w:color w:val="000000"/>
          <w:sz w:val="32"/>
          <w:szCs w:val="32"/>
        </w:rPr>
        <w:t xml:space="preserve"> </w:t>
      </w:r>
    </w:p>
    <w:p>
      <w:pPr>
        <w:widowControl/>
        <w:spacing w:line="520" w:lineRule="exact"/>
        <w:ind w:firstLine="620"/>
        <w:jc w:val="left"/>
        <w:rPr>
          <w:rFonts w:ascii="仿宋_GB2312" w:hAnsi="宋体" w:eastAsia="仿宋_GB2312" w:cs="仿宋_GB2312"/>
          <w:color w:val="000000"/>
          <w:kern w:val="0"/>
          <w:sz w:val="31"/>
          <w:szCs w:val="31"/>
          <w:lang w:bidi="ar"/>
        </w:rPr>
      </w:pPr>
    </w:p>
    <w:p>
      <w:pPr>
        <w:rPr>
          <w:rFonts w:hint="eastAsia" w:eastAsiaTheme="minorEastAsia"/>
          <w:lang w:eastAsia="zh-CN"/>
        </w:rPr>
      </w:pPr>
    </w:p>
    <w:sectPr>
      <w:footerReference r:id="rId3" w:type="default"/>
      <w:pgSz w:w="11906" w:h="16838"/>
      <w:pgMar w:top="1361" w:right="1474" w:bottom="1361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华文中宋">
    <w:altName w:val="华文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汉仪书宋二KW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Tahoma">
    <w:panose1 w:val="020B0804030504040204"/>
    <w:charset w:val="00"/>
    <w:family w:val="swiss"/>
    <w:pitch w:val="default"/>
    <w:sig w:usb0="E1002AFF" w:usb1="C000605B" w:usb2="00000029" w:usb3="00000000" w:csb0="200101FF" w:csb1="2028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舒体">
    <w:altName w:val="华文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华文宋体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FgAAAGRycy9QSwECFAAUAAAACACHTuJAs0lY7tAAAAAF&#10;AQAADwAAAAAAAAABACAAAAA4AAAAZHJzL2Rvd25yZXYueG1sUEsBAhQAFAAAAAgAh07iQPpO5poO&#10;AgAABwQAAA4AAAAAAAAAAQAgAAAANQEAAGRycy9lMm9Eb2MueG1sUEsFBgAAAAAGAAYAWQEAALUF&#10;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— 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  <w:t>7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1YmU5ZmRhM2MzODE1YjU5YmFmNWZiYjBiMzY1N2EifQ=="/>
  </w:docVars>
  <w:rsids>
    <w:rsidRoot w:val="00000000"/>
    <w:rsid w:val="5FC754CB"/>
    <w:rsid w:val="77BC6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5">
    <w:name w:val="page number"/>
    <w:basedOn w:val="4"/>
    <w:qFormat/>
    <w:uiPriority w:val="0"/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Office_4.1.2.6545_F1E327BC-269C-435d-A152-05C5408002CA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2022-07-09T15:50:00Z</dcterms:created>
  <dc:creator>Administrator</dc:creator>
  <cp:lastModifiedBy>zhangzhang</cp:lastModifiedBy>
  <dcterms:modified xsi:type="dcterms:W3CDTF">2022-07-09T16:01:51Z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2052-4.1.2.6545</vt:lpwstr>
  </property>
  <property fmtid="{D5CDD505-2E9C-101B-9397-08002B2CF9AE}" pid="3" name="ICV">
    <vt:lpwstr>822F6CCCC95649189B541A35A2E5DA31</vt:lpwstr>
  </property>
</Properties>
</file>