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61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华文中宋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华文中宋" w:eastAsia="方正小标宋简体" w:cs="黑体"/>
          <w:color w:val="000000"/>
          <w:sz w:val="44"/>
          <w:szCs w:val="44"/>
        </w:rPr>
        <w:t>-202</w:t>
      </w:r>
      <w:r>
        <w:rPr>
          <w:rFonts w:hint="eastAsia" w:ascii="方正小标宋简体" w:hAnsi="华文中宋" w:eastAsia="方正小标宋简体" w:cs="黑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黑体"/>
          <w:color w:val="000000"/>
          <w:sz w:val="44"/>
          <w:szCs w:val="44"/>
        </w:rPr>
        <w:t>学年第</w:t>
      </w:r>
      <w:r>
        <w:rPr>
          <w:rFonts w:hint="eastAsia" w:ascii="方正小标宋简体" w:hAnsi="华文中宋" w:eastAsia="方正小标宋简体" w:cs="黑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hAnsi="华文中宋" w:eastAsia="方正小标宋简体" w:cs="黑体"/>
          <w:color w:val="000000"/>
          <w:sz w:val="44"/>
          <w:szCs w:val="44"/>
        </w:rPr>
        <w:t>学期教务处工作计划</w:t>
      </w:r>
    </w:p>
    <w:p w14:paraId="7141DC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华文中宋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color w:val="000000"/>
          <w:sz w:val="36"/>
          <w:szCs w:val="36"/>
        </w:rPr>
        <w:t>（讨论稿）</w:t>
      </w:r>
    </w:p>
    <w:p w14:paraId="5C84B5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一、指导</w:t>
      </w:r>
      <w:r>
        <w:rPr>
          <w:rFonts w:ascii="黑体" w:hAnsi="黑体" w:eastAsia="黑体" w:cs="宋体"/>
          <w:bCs/>
          <w:color w:val="000000"/>
          <w:sz w:val="32"/>
          <w:szCs w:val="32"/>
        </w:rPr>
        <w:t>思想</w:t>
      </w:r>
    </w:p>
    <w:p w14:paraId="477B3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以习近平新时代中国特色社会主义思想为指导，全面贯彻党的教育方针，落实立德树人根本任务，遵循教育教学规律与学生成长规律，强化教师队伍建设的基础核心作用。以学校年度工作总体思路和核心目标为根本指南，充分发挥教务处“管理、服务、指导、检查、评价”五大职能，抓实教育教学全流程管理与目标精细化管理，持续提升教学管理效益，稳步提高学校教育教学质量，促进学生全面而有个性的发展，为学校教育高质量发展筑牢教学根基。</w:t>
      </w:r>
    </w:p>
    <w:p w14:paraId="66D08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二</w:t>
      </w:r>
      <w:r>
        <w:rPr>
          <w:rFonts w:ascii="黑体" w:hAnsi="黑体" w:eastAsia="黑体" w:cs="宋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总体</w:t>
      </w:r>
      <w:r>
        <w:rPr>
          <w:rFonts w:ascii="黑体" w:hAnsi="黑体" w:eastAsia="黑体" w:cs="宋体"/>
          <w:bCs/>
          <w:color w:val="000000"/>
          <w:sz w:val="32"/>
          <w:szCs w:val="32"/>
        </w:rPr>
        <w:t>目标</w:t>
      </w:r>
    </w:p>
    <w:p w14:paraId="712C4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1.建强师资队伍。以教师培训、赛事评优、专业发展为抓手，完善教师培养体系，努力打造一支师德高尚、业务精良、结构合理、富有活力的师资队伍。</w:t>
      </w:r>
    </w:p>
    <w:p w14:paraId="507FE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2.抓实教学常规。健全并落实各项教学管理制度与评价机制，强化年级、处室协同联动，推动教学常规工作标准化、精细化、常态化落地。</w:t>
      </w:r>
    </w:p>
    <w:p w14:paraId="37323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3.深化课堂改革。深挖学校智慧课堂教学潜力，聚焦精准教学实施，优化课堂教学模式，提升课堂教学效率与育人实效。</w:t>
      </w:r>
    </w:p>
    <w:p w14:paraId="5019A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4.多元提质增效。联动招生办、外事办、实验室、艺体中心等部门，以学科活动、特色培养、实践教学为载体，多渠道提升教育教学质量，以活动促发展、以特色促提升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 w14:paraId="6C3984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三、工作措施</w:t>
      </w:r>
    </w:p>
    <w:p w14:paraId="0F19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positio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position w:val="2"/>
          <w:sz w:val="32"/>
          <w:szCs w:val="32"/>
          <w:lang w:eastAsia="zh-CN"/>
        </w:rPr>
        <w:t>（一）常规工作持续推进，筑牢教学发展根基</w:t>
      </w:r>
    </w:p>
    <w:p w14:paraId="27F8AC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1.年级处室协同工作</w:t>
      </w:r>
    </w:p>
    <w:p w14:paraId="749C0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（1）科学编排课表</w:t>
      </w:r>
    </w:p>
    <w:p w14:paraId="455E5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开学前完成全校课表编制，课程设置严格符合国家课程方案要求，开全课程、开足课时，保障每个学科每周至少一次“半天教研”专属时间，为教研工作开展提供时间保障。</w:t>
      </w:r>
    </w:p>
    <w:p w14:paraId="59ACD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（2）统筹计划汇总</w:t>
      </w:r>
    </w:p>
    <w:p w14:paraId="586E9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开学前两周完成各教研组学期工作计划、集体备课时间、公开课安排等内容的收集与汇总。将心理健康教育、青少年法治教育、劳动教育等融入各学科教学计划，扎实落实“五育并举”根本任务，促进学生全面发展。</w:t>
      </w:r>
    </w:p>
    <w:p w14:paraId="17955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（3）细化教学规划</w:t>
      </w:r>
    </w:p>
    <w:p w14:paraId="4B404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提前统筹各年级晚自习、周末自习安排，做好各次阶段性检测规划，制定详细的年级教学工作行事历，明确时间节点与工作要求，确保教学工作有序推进。</w:t>
      </w:r>
    </w:p>
    <w:p w14:paraId="211FD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（4）规范工作量统计</w:t>
      </w:r>
    </w:p>
    <w:p w14:paraId="68842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每月及时完成全校教师课时、教案、作业批改、考试组织等相关工作量的统计与上报工作，做到数据真实、准确、规范。</w:t>
      </w:r>
    </w:p>
    <w:p w14:paraId="7E8D9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（5）实施青年教师培养工程</w:t>
      </w:r>
    </w:p>
    <w:p w14:paraId="2DC60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常态化组织青年教师座谈会，明确专业发展方向；开展教案、听课本、作业本等教学常规检查，常态化推门听课指导；组织青年教师汇报课、教学基本功大赛、校级青年教学新秀评选等系列活动，构建专业化、制度化、常态化的青年教师发展体系，全面提升青年教师职业道德素养与教育教学能力。</w:t>
      </w:r>
    </w:p>
    <w:p w14:paraId="022A9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（6）完成学期末评价认定</w:t>
      </w:r>
    </w:p>
    <w:p w14:paraId="66CD3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学期末组织开展班主任学生综合评价认定、任课教师学分认定工作；组织学生开展教学评价问卷调查，全面收集学生意见，完成教师考核各指标成绩计算与汇总，为教师考核评优提供依据。</w:t>
      </w:r>
    </w:p>
    <w:p w14:paraId="16E6B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（7）规范考试组织工作</w:t>
      </w:r>
    </w:p>
    <w:p w14:paraId="7D8A4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严格按照时间节点，有序组织各类考试工作（据实调整）2026年3月，学科特殊禀赋招生考试（肖萍，王琳琳）；</w:t>
      </w:r>
    </w:p>
    <w:p w14:paraId="2BFD6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2026年6月，夏季高考（王琳琳，陈丹）；</w:t>
      </w:r>
    </w:p>
    <w:p w14:paraId="4BC37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2026年6月，初中艺体招生考试（肖萍，李永）；</w:t>
      </w:r>
    </w:p>
    <w:p w14:paraId="6640A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2025年6月，夏季学考（李永，陈丹）。</w:t>
      </w:r>
    </w:p>
    <w:p w14:paraId="5B7F2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考前做好筹备工作，考中严格考务管理，考后及时做好数据统计与分析。</w:t>
      </w:r>
    </w:p>
    <w:p w14:paraId="5A2BA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（8）召开教研工作例会</w:t>
      </w:r>
    </w:p>
    <w:p w14:paraId="77F4C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开学初组织召开教研室主任工作例会，传达学校教学工作要求，部署学期教研核心任务，明确教研工作方向。</w:t>
      </w:r>
    </w:p>
    <w:p w14:paraId="10E70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（9）做好协同配合工作</w:t>
      </w:r>
    </w:p>
    <w:p w14:paraId="6C4DC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主动配合各年级开展教学管理、学生培养、学风建设等相关工作，及时解决年级教学工作中遇到的问题，形成教学管理合力。</w:t>
      </w:r>
    </w:p>
    <w:p w14:paraId="02EADF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2.教师培训、教科研及外事评优工作</w:t>
      </w:r>
    </w:p>
    <w:p w14:paraId="05123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（1）抓实校本教研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开学初组织各年级、各学科召开教研工作会，明确学科教研重点与方向；多渠道引入省、市级学科教研会议、专题讲座等在我校举办，推荐优秀教师参与外出讲课、交流发言等活动，为教师搭建展示自我、专业发展的平台。</w:t>
      </w:r>
    </w:p>
    <w:p w14:paraId="773DE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（2）落实线上线下培训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组织教师积极参与山东省 “互联网+教师专业发展”工程省级工作坊同步在线培训、淄博市专业技术人员继续教育培训、山东“互联网+教师专业发展”工程远程研修活动及“智慧中小学”寒、暑期教师研修等各类培训，做到全员参与、全程落实，提升教师专业素养。</w:t>
      </w:r>
    </w:p>
    <w:p w14:paraId="77EE3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（3）推进外事交流活动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积极推动中外学生联谊活动开展，搭建国际交流平台，拓宽学生国际视野；提前谋划并有序开展暑期夏令营活动，丰富学生假期学习与生活。</w:t>
      </w:r>
    </w:p>
    <w:p w14:paraId="0D7CF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（4）做好赛事评优工作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4月组织开展校级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教学基本功大赛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秀评选工作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对接市级赛事选拔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；严格按照市、区相关评选文件要求，做好各级优质课、教学基本功大赛、教学能手、教学案例评选、教科研课题及教学科研成果等的推荐与上报工作；6月分层召开新老高三对接交流会，做好高考备考经验、教学资源的传承与共享，为新一届高三备考奠定基础。</w:t>
      </w:r>
    </w:p>
    <w:p w14:paraId="6B06FA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positio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position w:val="2"/>
          <w:sz w:val="32"/>
          <w:szCs w:val="32"/>
        </w:rPr>
        <w:t>3.实验室工作</w:t>
      </w:r>
    </w:p>
    <w:p w14:paraId="31346D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（1）做好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常规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维护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和危化品管理、迎检等工作。</w:t>
      </w:r>
    </w:p>
    <w:p w14:paraId="4409BF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（2）配合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教师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实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验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说课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和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学生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实验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技能比赛等活动，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做好全面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细致的服务工作。</w:t>
      </w:r>
    </w:p>
    <w:p w14:paraId="74B20B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（3）按要求做好各种实验的准备工作，确保演示实验、探究实验和学生分组实验的开出率和实验质量，做好实验使用记录的整档工作。</w:t>
      </w:r>
    </w:p>
    <w:p w14:paraId="3882FF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positio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position w:val="2"/>
          <w:sz w:val="32"/>
          <w:szCs w:val="32"/>
        </w:rPr>
        <w:t>4.招生办工作</w:t>
      </w:r>
    </w:p>
    <w:p w14:paraId="5E1705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ascii="仿宋" w:hAnsi="仿宋" w:eastAsia="仿宋" w:cs="宋体"/>
          <w:bCs/>
          <w:color w:val="000000"/>
          <w:sz w:val="32"/>
          <w:szCs w:val="32"/>
        </w:rPr>
      </w:pPr>
      <w:r>
        <w:rPr>
          <w:rFonts w:ascii="仿宋" w:hAnsi="仿宋" w:eastAsia="仿宋" w:cs="宋体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，完成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2026级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学科特殊禀赋学生招生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遴选及录取</w:t>
      </w:r>
      <w:r>
        <w:rPr>
          <w:rFonts w:ascii="仿宋" w:hAnsi="仿宋" w:eastAsia="仿宋" w:cs="宋体"/>
          <w:bCs/>
          <w:color w:val="000000"/>
          <w:sz w:val="32"/>
          <w:szCs w:val="32"/>
        </w:rPr>
        <w:t>工作。</w:t>
      </w:r>
    </w:p>
    <w:p w14:paraId="742309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提早谋划2026年艺体招生工作，完善招生方案，优化考试流程等，按时报送及公示各项材料。</w:t>
      </w:r>
    </w:p>
    <w:p w14:paraId="73AE80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仿宋" w:hAnsi="仿宋" w:eastAsia="仿宋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6-7月，完成2026级自主招生、特长生的平台上传工作，及时下载录取信息，协助高一年级完成新生报名工作。</w:t>
      </w:r>
    </w:p>
    <w:p w14:paraId="35BBFAE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positio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positio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position w:val="2"/>
          <w:sz w:val="32"/>
          <w:szCs w:val="32"/>
          <w:lang w:val="en-US" w:eastAsia="zh-CN"/>
        </w:rPr>
        <w:t>创新工作精准推进，激活教学发展活力</w:t>
      </w:r>
    </w:p>
    <w:p w14:paraId="70D82B7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964" w:firstLineChars="3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1.明确课表编排专项要求</w:t>
      </w:r>
    </w:p>
    <w:p w14:paraId="3071D46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为进一步优化教学节奏，贴合学生学习规律，保障课堂教学效率，结合各年级教学实际，在课表编排遵循国家课程方案、开全课程开足课时、保障学科教研时间的整体均衡基础上，特明确以下专项要求。</w:t>
      </w:r>
    </w:p>
    <w:p w14:paraId="5990028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①非高考科目穿插上午/下午首节。上、下午第1节课优先穿插安排非高考科目，周一上午第1节课必须安排，合理分散学科学习压力，适配学生每日学习初始状态。</w:t>
      </w:r>
    </w:p>
    <w:p w14:paraId="457FAF6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②文理科目交叉编排。打破单一学科类型连续授课模式，文理科目尽量交叉安排，避免理科科目连续授课导致学生思维疲劳、注意力下降，保障学生课堂思维的灵活性。</w:t>
      </w:r>
    </w:p>
    <w:p w14:paraId="6FF9515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③早自习与正课错时安排。针对有早自习的学科，严格将早自习与该学科正课分开编排。单学科课时较少的（如政治2节课），早自习安排在该学科无正课的日期；单学科课时较多的（如语文5节课），有早自习的当日，该学科正课统一安排在下午时段，避免学生同一学科短时间内连续学习。</w:t>
      </w:r>
    </w:p>
    <w:p w14:paraId="4E8271E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④教师授课班级顺序动态调整。同一名教师任教的两个班级，授课顺序严禁固定不变，杜绝出现某个班级长期在该学科授课中始终处于第一节的情况，保障各班教学节奏的公平性与均衡性。</w:t>
      </w:r>
    </w:p>
    <w:p w14:paraId="64AAA70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⑤体育课合理错峰安排。结合冬季昼短夜长的客观气候条件，同时兼顾体育教师兼任特长生教练、需在下午三四节开展专项训练的实际情况，体育课原则上不安排在下午第三、四节；确因整体课表平衡需要调整时，优先由未承担特长生训练任务的体育教师任课。</w:t>
      </w:r>
    </w:p>
    <w:p w14:paraId="74BD2E3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2.完善高中课堂教学规范</w:t>
      </w:r>
    </w:p>
    <w:p w14:paraId="2FCEC67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结合前期调研问题及相应的措施梳理，完善形成《高中课堂教学规范要求》，</w:t>
      </w:r>
      <w:r>
        <w:rPr>
          <w:rFonts w:hint="default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涵盖五大核心规范及十大要点：一是教师基本行为规范，含严禁迟到早退、课堂离岗及手机入课堂，杜绝消极教学、平等对待学生；二是教学目标与内容规范，含明确3个核心教学目标并公示解读，紧扣教材授课、统一进度且班级偏差不超1课时；三是教学方法与课堂互动规范，含采用至少2种互动教学方法、避免单一讲授，每节课提问不少于5次且点评具体；四是课堂时间与秩序管理规范，含合理分配时间、严禁拖堂并预留5分钟留白，分级提醒干预学生不良秩序；五是课后作业管理规范，含布置匹配目标的作业、无超纲重复题，及时批改附评语、督促24小时内订正且教研组每月分析作业质量。</w:t>
      </w:r>
    </w:p>
    <w:p w14:paraId="4760CAB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3.落实集体备课目标导向</w:t>
      </w:r>
    </w:p>
    <w:p w14:paraId="254CBEA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为提升教学质量，规范集体备课流程，解决当前存在的形式化、参与度低等问题，结合前期调研，完善形成《集体备课管理方案》。建立校级、年级、教研组三级管理体系，实行校级领导挂包监督、录像监控及材料“一周一通报”制度。优化三段式备课流程，明确分工与时间保障，推行主备人轮换制。强化学情分析与目标导向，推行“一案多版”兼顾班级差异，同步加强青年教师“传帮带”与教师理论提升。完善过程监督与结果评价体系，将集备表现与教师考核、评优评先挂钩，助力教师成长与教学实效提升。</w:t>
      </w:r>
    </w:p>
    <w:p w14:paraId="7C66E0C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4.推动命题研究纵深发展</w:t>
      </w:r>
    </w:p>
    <w:p w14:paraId="0BEC477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（1）各学科在命制试题时提供相应的《检测试题双向多维细目表》和平均分、难度系数等预估，增强命题的规范性和学生备考的目标性；考后年级教务处及时反馈各学科命题情况，对考试过程中试题错误更正、分数修改情况进行通报，提高命题的严肃性和严谨性；为拓宽备考思路，必要时可考虑年级间交换命题。</w:t>
      </w:r>
    </w:p>
    <w:p w14:paraId="138BACF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（2）完善《高考多维细目表模板和说明》，用于指导日常教学和测试等。</w:t>
      </w:r>
    </w:p>
    <w:p w14:paraId="1A7308E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2"/>
          <w:sz w:val="32"/>
          <w:szCs w:val="32"/>
          <w:lang w:val="en-US" w:eastAsia="zh-CN" w:bidi="ar-SA"/>
        </w:rPr>
        <w:t>（3）继续落实好高考说题活动。将高三教师讲当年高考题纳入新老高三对接教研组层面活动中，将高三洗凡班学生讲高考题纳入高二升高三暑期学习任务；各学科建立近三年高考真题题库，以灵活多样的方式组织讲题活动，促进教师对高考真题的研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ACFAB-E042-4B66-8757-039B6F2B25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43DE7FD-9349-455A-8DDF-0D8539BF34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6AA51C-9368-4254-870F-98CAF40FEF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5E32B3-C058-4677-86D6-5BD556AACB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9A70B1-AB41-422D-9D89-2EA65DE400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23E0"/>
    <w:rsid w:val="198131D6"/>
    <w:rsid w:val="1C9B1872"/>
    <w:rsid w:val="220403A6"/>
    <w:rsid w:val="2A16508B"/>
    <w:rsid w:val="3BF14831"/>
    <w:rsid w:val="42247620"/>
    <w:rsid w:val="4E7E543D"/>
    <w:rsid w:val="5690298F"/>
    <w:rsid w:val="5B5E462C"/>
    <w:rsid w:val="61AF0F9A"/>
    <w:rsid w:val="62DC4168"/>
    <w:rsid w:val="7DF86639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3548</Words>
  <Characters>3599</Characters>
  <Lines>0</Lines>
  <Paragraphs>0</Paragraphs>
  <TotalTime>8</TotalTime>
  <ScaleCrop>false</ScaleCrop>
  <LinksUpToDate>false</LinksUpToDate>
  <CharactersWithSpaces>3600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2025-01-20T06:59:00Z</dcterms:created>
  <dc:creator>Administrator</dc:creator>
  <cp:lastModifiedBy>Ferdinand. </cp:lastModifiedBy>
  <dcterms:modified xsi:type="dcterms:W3CDTF">2026-04-30T01:52:53Z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eyJoZGlkIjoiNTM3OGVjMWNlYTYyZmZlOWFmYTUxYTZmZWJhYTJjODEiLCJ1c2VySWQiOiIyNjQxODUwMDcifQ==</vt:lpwstr>
  </property>
  <property fmtid="{D5CDD505-2E9C-101B-9397-08002B2CF9AE}" pid="4" name="ICV">
    <vt:lpwstr>5E54E36F50AE476DBA74E7A7593A1CD4_12</vt:lpwstr>
  </property>
</Properties>
</file>